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240" w:lineRule="auto"/>
        <w:ind w:left="1" w:hanging="3"/>
        <w:jc w:val="center"/>
        <w:rPr>
          <w:color w:val="000000"/>
          <w:sz w:val="28"/>
          <w:szCs w:val="28"/>
        </w:rPr>
      </w:pPr>
      <w:r w:rsidDel="00000000" w:rsidR="00000000" w:rsidRPr="00000000">
        <w:rPr>
          <w:b w:val="1"/>
          <w:color w:val="000000"/>
          <w:sz w:val="28"/>
          <w:szCs w:val="28"/>
          <w:rtl w:val="0"/>
        </w:rPr>
        <w:t xml:space="preserve">Žádost o přijetí dítěte k předškolnímu vzdělávání</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150" w:before="150" w:lineRule="auto"/>
        <w:ind w:left="1" w:hanging="3"/>
        <w:jc w:val="center"/>
        <w:rPr>
          <w:color w:val="0070c0"/>
          <w:sz w:val="28"/>
          <w:szCs w:val="28"/>
        </w:rPr>
      </w:pPr>
      <w:r w:rsidDel="00000000" w:rsidR="00000000" w:rsidRPr="00000000">
        <w:rPr>
          <w:b w:val="1"/>
          <w:color w:val="0070c0"/>
          <w:sz w:val="28"/>
          <w:szCs w:val="28"/>
          <w:rtl w:val="0"/>
        </w:rPr>
        <w:t xml:space="preserve">Application for Admission of a Child to Preschool Education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ind w:left="0" w:hanging="2"/>
        <w:rPr>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276" w:lineRule="auto"/>
        <w:ind w:left="0" w:hanging="2"/>
        <w:rPr>
          <w:b w:val="1"/>
          <w:color w:val="0070c0"/>
        </w:rPr>
      </w:pPr>
      <w:r w:rsidDel="00000000" w:rsidR="00000000" w:rsidRPr="00000000">
        <w:rPr>
          <w:b w:val="1"/>
          <w:color w:val="000000"/>
          <w:rtl w:val="0"/>
        </w:rPr>
        <w:t xml:space="preserve">Zákonný zástupce dítěte/ </w:t>
      </w:r>
      <w:r w:rsidDel="00000000" w:rsidR="00000000" w:rsidRPr="00000000">
        <w:rPr>
          <w:b w:val="1"/>
          <w:color w:val="0070c0"/>
          <w:rtl w:val="0"/>
        </w:rPr>
        <w:t xml:space="preserve">Legal guardian of the child</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20" w:line="276" w:lineRule="auto"/>
        <w:ind w:left="0" w:hanging="2"/>
        <w:rPr>
          <w:color w:val="0070c0"/>
        </w:rPr>
      </w:pPr>
      <w:r w:rsidDel="00000000" w:rsidR="00000000" w:rsidRPr="00000000">
        <w:rPr>
          <w:color w:val="000000"/>
          <w:rtl w:val="0"/>
        </w:rPr>
        <w:t xml:space="preserve">Jméno a příjmení/ </w:t>
      </w:r>
      <w:r w:rsidDel="00000000" w:rsidR="00000000" w:rsidRPr="00000000">
        <w:rPr>
          <w:color w:val="0070c0"/>
          <w:rtl w:val="0"/>
        </w:rPr>
        <w:t xml:space="preserve">Name and surname: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20" w:line="276" w:lineRule="auto"/>
        <w:ind w:left="0" w:hanging="2"/>
        <w:rPr>
          <w:color w:val="0070c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color w:val="000000"/>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color w:val="000000"/>
          <w:rtl w:val="0"/>
        </w:rPr>
        <w:t xml:space="preserve">Trvalý pobyt/u cizince pobyt/ </w:t>
      </w:r>
      <w:r w:rsidDel="00000000" w:rsidR="00000000" w:rsidRPr="00000000">
        <w:rPr>
          <w:color w:val="0070c0"/>
          <w:rtl w:val="0"/>
        </w:rPr>
        <w:t xml:space="preserve">Permanent address / for foreigners, residence address: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color w:val="000000"/>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color w:val="000000"/>
          <w:rtl w:val="0"/>
        </w:rPr>
        <w:t xml:space="preserve">Kontaktní telefon (nepovinný údaj)/ </w:t>
      </w:r>
      <w:r w:rsidDel="00000000" w:rsidR="00000000" w:rsidRPr="00000000">
        <w:rPr>
          <w:color w:val="0070c0"/>
          <w:rtl w:val="0"/>
        </w:rPr>
        <w:t xml:space="preserve">Phone Number (optional):</w:t>
      </w:r>
      <w:r w:rsidDel="00000000" w:rsidR="00000000" w:rsidRPr="00000000">
        <w:rPr>
          <w:color w:val="000000"/>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color w:val="000000"/>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20" w:line="276" w:lineRule="auto"/>
        <w:ind w:left="0" w:hanging="2"/>
        <w:rPr>
          <w:color w:val="000000"/>
        </w:rPr>
      </w:pPr>
      <w:r w:rsidDel="00000000" w:rsidR="00000000" w:rsidRPr="00000000">
        <w:rPr>
          <w:color w:val="000000"/>
          <w:rtl w:val="0"/>
        </w:rPr>
        <w:t xml:space="preserve">E-mail (nepovinný údaj)/ </w:t>
      </w:r>
      <w:r w:rsidDel="00000000" w:rsidR="00000000" w:rsidRPr="00000000">
        <w:rPr>
          <w:color w:val="0070c0"/>
          <w:rtl w:val="0"/>
        </w:rPr>
        <w:t xml:space="preserve">E-mail (optional):</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color w:val="000000"/>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20" w:line="276" w:lineRule="auto"/>
        <w:ind w:left="0" w:hanging="2"/>
        <w:rPr>
          <w:color w:val="000000"/>
        </w:rPr>
      </w:pPr>
      <w:r w:rsidDel="00000000" w:rsidR="00000000" w:rsidRPr="00000000">
        <w:rPr>
          <w:color w:val="000000"/>
          <w:rtl w:val="0"/>
        </w:rPr>
        <w:t xml:space="preserve">Adresa pro doručování, liší-li se od místa trvalého pobytu/pobytu:</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20" w:line="276" w:lineRule="auto"/>
        <w:ind w:left="0" w:right="-428" w:hanging="2"/>
        <w:rPr>
          <w:color w:val="0070c0"/>
        </w:rPr>
      </w:pPr>
      <w:r w:rsidDel="00000000" w:rsidR="00000000" w:rsidRPr="00000000">
        <w:rPr>
          <w:color w:val="0070c0"/>
          <w:rtl w:val="0"/>
        </w:rPr>
        <w:t xml:space="preserve">Mailing address, if different from the permanent address / for foreigners, residence address: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color w:val="000000"/>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before="240" w:line="276" w:lineRule="auto"/>
        <w:ind w:left="0" w:hanging="2"/>
        <w:jc w:val="center"/>
        <w:rPr>
          <w:color w:val="000000"/>
        </w:rPr>
      </w:pPr>
      <w:r w:rsidDel="00000000" w:rsidR="00000000" w:rsidRPr="00000000">
        <w:rPr>
          <w:b w:val="1"/>
          <w:color w:val="000000"/>
          <w:rtl w:val="0"/>
        </w:rPr>
        <w:t xml:space="preserve">Žádám o přijetí dítěte/ </w:t>
      </w:r>
      <w:r w:rsidDel="00000000" w:rsidR="00000000" w:rsidRPr="00000000">
        <w:rPr>
          <w:b w:val="1"/>
          <w:color w:val="0070c0"/>
          <w:rtl w:val="0"/>
        </w:rPr>
        <w:t xml:space="preserve">I request the admission of the child</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left="0" w:hanging="2"/>
        <w:rPr>
          <w:color w:val="0070c0"/>
        </w:rPr>
      </w:pPr>
      <w:r w:rsidDel="00000000" w:rsidR="00000000" w:rsidRPr="00000000">
        <w:rPr>
          <w:color w:val="000000"/>
          <w:rtl w:val="0"/>
        </w:rPr>
        <w:t xml:space="preserve">Jméno a příjmení dítěte/ </w:t>
      </w:r>
      <w:r w:rsidDel="00000000" w:rsidR="00000000" w:rsidRPr="00000000">
        <w:rPr>
          <w:color w:val="0070c0"/>
          <w:rtl w:val="0"/>
        </w:rPr>
        <w:t xml:space="preserve">Child’s first and last name: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color w:val="000000"/>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00" w:before="200" w:line="276" w:lineRule="auto"/>
        <w:ind w:left="0" w:hanging="2"/>
        <w:rPr>
          <w:color w:val="000000"/>
        </w:rPr>
      </w:pPr>
      <w:r w:rsidDel="00000000" w:rsidR="00000000" w:rsidRPr="00000000">
        <w:rPr>
          <w:color w:val="000000"/>
          <w:rtl w:val="0"/>
        </w:rPr>
        <w:t xml:space="preserve">Datum narození dítěte/ </w:t>
      </w:r>
      <w:r w:rsidDel="00000000" w:rsidR="00000000" w:rsidRPr="00000000">
        <w:rPr>
          <w:color w:val="0070c0"/>
          <w:rtl w:val="0"/>
        </w:rPr>
        <w:t xml:space="preserve">Child’s date of birth </w:t>
      </w:r>
      <w:r w:rsidDel="00000000" w:rsidR="00000000" w:rsidRPr="00000000">
        <w:rPr>
          <w:color w:val="000000"/>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color w:val="000000"/>
          <w:rtl w:val="0"/>
        </w:rPr>
        <w:t xml:space="preserve">Trvalý pobyt/u cizince pobyt/ </w:t>
      </w:r>
      <w:r w:rsidDel="00000000" w:rsidR="00000000" w:rsidRPr="00000000">
        <w:rPr>
          <w:color w:val="0070c0"/>
          <w:rtl w:val="0"/>
        </w:rPr>
        <w:t xml:space="preserve">Permanent address / for foreigners, residence address: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color w:val="000000"/>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20" w:lineRule="auto"/>
        <w:ind w:left="0" w:hanging="2"/>
        <w:jc w:val="center"/>
        <w:rPr>
          <w:color w:val="000000"/>
        </w:rPr>
      </w:pPr>
      <w:r w:rsidDel="00000000" w:rsidR="00000000" w:rsidRPr="00000000">
        <w:rPr>
          <w:color w:val="000000"/>
          <w:rtl w:val="0"/>
        </w:rPr>
        <w:t xml:space="preserve">k předškolnímu vzdělávání v mateřské škole, jejíž činnost vykonává</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20" w:lineRule="auto"/>
        <w:ind w:left="0" w:hanging="2"/>
        <w:jc w:val="center"/>
        <w:rPr>
          <w:color w:val="0070c0"/>
        </w:rPr>
      </w:pPr>
      <w:r w:rsidDel="00000000" w:rsidR="00000000" w:rsidRPr="00000000">
        <w:rPr>
          <w:b w:val="1"/>
          <w:color w:val="0070c0"/>
          <w:rtl w:val="0"/>
        </w:rPr>
        <w:t xml:space="preserve">to preschool education at the preschool operated by</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20" w:lineRule="auto"/>
        <w:ind w:left="0" w:hanging="2"/>
        <w:jc w:val="center"/>
        <w:rPr>
          <w:color w:val="ff0000"/>
        </w:rPr>
      </w:pPr>
      <w:bookmarkStart w:colFirst="0" w:colLast="0" w:name="_heading=h.gjdgxs" w:id="0"/>
      <w:bookmarkEnd w:id="0"/>
      <w:r w:rsidDel="00000000" w:rsidR="00000000" w:rsidRPr="00000000">
        <w:rPr>
          <w:i w:val="1"/>
          <w:color w:val="ff0000"/>
          <w:rtl w:val="0"/>
        </w:rPr>
        <w:t xml:space="preserve">Název školy/</w:t>
      </w:r>
      <w:r w:rsidDel="00000000" w:rsidR="00000000" w:rsidRPr="00000000">
        <w:rPr>
          <w:color w:val="000000"/>
          <w:rtl w:val="0"/>
        </w:rPr>
        <w:t xml:space="preserve"> </w:t>
      </w:r>
      <w:r w:rsidDel="00000000" w:rsidR="00000000" w:rsidRPr="00000000">
        <w:rPr>
          <w:i w:val="1"/>
          <w:color w:val="ff0000"/>
          <w:rtl w:val="0"/>
        </w:rPr>
        <w:t xml:space="preserve">Name of the school</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20" w:lineRule="auto"/>
        <w:ind w:left="0" w:hanging="2"/>
        <w:jc w:val="center"/>
        <w:rPr>
          <w:color w:val="ff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20" w:lineRule="auto"/>
        <w:ind w:left="0" w:hanging="2"/>
        <w:jc w:val="both"/>
        <w:rPr>
          <w:color w:val="000000"/>
        </w:rPr>
      </w:pPr>
      <w:bookmarkStart w:colFirst="0" w:colLast="0" w:name="_heading=h.30j0zll" w:id="1"/>
      <w:bookmarkEnd w:id="1"/>
      <w:r w:rsidDel="00000000" w:rsidR="00000000" w:rsidRPr="00000000">
        <w:rPr>
          <w:i w:val="1"/>
          <w:color w:val="000000"/>
          <w:rtl w:val="0"/>
        </w:rPr>
        <w:t xml:space="preserve">□ </w:t>
      </w:r>
      <w:r w:rsidDel="00000000" w:rsidR="00000000" w:rsidRPr="00000000">
        <w:rPr>
          <w:color w:val="000000"/>
          <w:rtl w:val="0"/>
        </w:rPr>
        <w:t xml:space="preserve">od školního roku 2024/2025*/ </w:t>
      </w:r>
      <w:r w:rsidDel="00000000" w:rsidR="00000000" w:rsidRPr="00000000">
        <w:rPr>
          <w:color w:val="0070c0"/>
          <w:rtl w:val="0"/>
        </w:rPr>
        <w:t xml:space="preserve">starting from the 2024/2025 school year*</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20" w:lineRule="auto"/>
        <w:ind w:left="0" w:hanging="2"/>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okamžitě*/ </w:t>
      </w:r>
      <w:r w:rsidDel="00000000" w:rsidR="00000000" w:rsidRPr="00000000">
        <w:rPr>
          <w:color w:val="0070c0"/>
          <w:rtl w:val="0"/>
        </w:rPr>
        <w:t xml:space="preserve">immediately*</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20" w:lineRule="auto"/>
        <w:ind w:left="0" w:hanging="2"/>
        <w:jc w:val="both"/>
        <w:rPr>
          <w:i w:val="1"/>
          <w:color w:val="000000"/>
        </w:rPr>
      </w:pPr>
      <w:r w:rsidDel="00000000" w:rsidR="00000000" w:rsidRPr="00000000">
        <w:rPr>
          <w:color w:val="000000"/>
          <w:rtl w:val="0"/>
        </w:rPr>
        <w:t xml:space="preserve">*O</w:t>
      </w:r>
      <w:r w:rsidDel="00000000" w:rsidR="00000000" w:rsidRPr="00000000">
        <w:rPr>
          <w:i w:val="1"/>
          <w:color w:val="000000"/>
          <w:rtl w:val="0"/>
        </w:rPr>
        <w:t xml:space="preserve">značte jednu z možností/ </w:t>
      </w:r>
      <w:r w:rsidDel="00000000" w:rsidR="00000000" w:rsidRPr="00000000">
        <w:rPr>
          <w:i w:val="1"/>
          <w:color w:val="0070c0"/>
          <w:rtl w:val="0"/>
        </w:rPr>
        <w:t xml:space="preserve">*Select one of the options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240" w:lineRule="auto"/>
        <w:ind w:left="0" w:hanging="2"/>
        <w:rPr>
          <w:color w:val="000000"/>
        </w:rPr>
      </w:pPr>
      <w:r w:rsidDel="00000000" w:rsidR="00000000" w:rsidRPr="00000000">
        <w:rPr>
          <w:color w:val="000000"/>
          <w:rtl w:val="0"/>
        </w:rPr>
        <w:t xml:space="preserve">V/ </w:t>
      </w:r>
      <w:r w:rsidDel="00000000" w:rsidR="00000000" w:rsidRPr="00000000">
        <w:rPr>
          <w:color w:val="0070c0"/>
          <w:rtl w:val="0"/>
        </w:rPr>
        <w:t xml:space="preserve">In (city/location) </w:t>
      </w:r>
      <w:r w:rsidDel="00000000" w:rsidR="00000000" w:rsidRPr="00000000">
        <w:rPr>
          <w:color w:val="000000"/>
          <w:rtl w:val="0"/>
        </w:rPr>
        <w:t xml:space="preserve">…………………………...dne</w:t>
      </w:r>
      <w:r w:rsidDel="00000000" w:rsidR="00000000" w:rsidRPr="00000000">
        <w:rPr>
          <w:rtl w:val="0"/>
        </w:rPr>
        <w:t xml:space="preserve">/ </w:t>
      </w:r>
      <w:r w:rsidDel="00000000" w:rsidR="00000000" w:rsidRPr="00000000">
        <w:rPr>
          <w:color w:val="0070c0"/>
          <w:rtl w:val="0"/>
        </w:rPr>
        <w:t xml:space="preserve">date</w:t>
      </w:r>
      <w:r w:rsidDel="00000000" w:rsidR="00000000" w:rsidRPr="00000000">
        <w:rPr>
          <w:color w:val="000000"/>
          <w:rtl w:val="0"/>
        </w:rPr>
        <w:t xml:space="preserve"> ………………………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240" w:lineRule="auto"/>
        <w:ind w:left="0" w:hanging="2"/>
        <w:rPr>
          <w:color w:val="000000"/>
        </w:rPr>
      </w:pPr>
      <w:r w:rsidDel="00000000" w:rsidR="00000000" w:rsidRPr="00000000">
        <w:rPr>
          <w:color w:val="000000"/>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240" w:lineRule="auto"/>
        <w:ind w:left="0" w:hanging="2"/>
        <w:rPr>
          <w:color w:val="000000"/>
        </w:rPr>
      </w:pPr>
      <w:r w:rsidDel="00000000" w:rsidR="00000000" w:rsidRPr="00000000">
        <w:rPr>
          <w:color w:val="000000"/>
          <w:rtl w:val="0"/>
        </w:rPr>
        <w:t xml:space="preserve">podpis zákonného zástupce dítěte/ </w:t>
      </w:r>
      <w:r w:rsidDel="00000000" w:rsidR="00000000" w:rsidRPr="00000000">
        <w:rPr>
          <w:color w:val="0070c0"/>
          <w:rtl w:val="0"/>
        </w:rPr>
        <w:t xml:space="preserve">signature of the child's legal guardian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both"/>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both"/>
        <w:rPr>
          <w:color w:val="000000"/>
          <w:sz w:val="22"/>
          <w:szCs w:val="22"/>
        </w:rPr>
      </w:pPr>
      <w:r w:rsidDel="00000000" w:rsidR="00000000" w:rsidRPr="00000000">
        <w:rPr>
          <w:b w:val="1"/>
          <w:color w:val="000000"/>
          <w:sz w:val="22"/>
          <w:szCs w:val="22"/>
          <w:rtl w:val="0"/>
        </w:rPr>
        <w:t xml:space="preserve">Příloha </w:t>
      </w:r>
      <w:r w:rsidDel="00000000" w:rsidR="00000000" w:rsidRPr="00000000">
        <w:rPr>
          <w:color w:val="000000"/>
          <w:sz w:val="22"/>
          <w:szCs w:val="22"/>
          <w:rtl w:val="0"/>
        </w:rPr>
        <w:t xml:space="preserve">(pozn.: </w:t>
      </w:r>
      <w:r w:rsidDel="00000000" w:rsidR="00000000" w:rsidRPr="00000000">
        <w:rPr>
          <w:color w:val="000000"/>
          <w:sz w:val="22"/>
          <w:szCs w:val="22"/>
          <w:u w:val="single"/>
          <w:rtl w:val="0"/>
        </w:rPr>
        <w:t xml:space="preserve">nedokládá</w:t>
      </w:r>
      <w:r w:rsidDel="00000000" w:rsidR="00000000" w:rsidRPr="00000000">
        <w:rPr>
          <w:color w:val="000000"/>
          <w:sz w:val="22"/>
          <w:szCs w:val="22"/>
          <w:rtl w:val="0"/>
        </w:rPr>
        <w:t xml:space="preserve"> se u dítěte, které dosáhlo pátého roku před 1. září příslušného školního roku, kdy se začne vzdělávat):</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both"/>
        <w:rPr>
          <w:color w:val="000000"/>
          <w:sz w:val="22"/>
          <w:szCs w:val="22"/>
        </w:rPr>
      </w:pPr>
      <w:r w:rsidDel="00000000" w:rsidR="00000000" w:rsidRPr="00000000">
        <w:rPr>
          <w:color w:val="000000"/>
          <w:sz w:val="22"/>
          <w:szCs w:val="22"/>
          <w:rtl w:val="0"/>
        </w:rPr>
        <w:t xml:space="preserve">Potvrzení dětského lékaře, že se dítě podrobilo stanoveným pravidelným očkováním, má doklad, že je proti nákaze imunní nebo se nemůže očkování podrobit pro kontraindikaci (§ 50 zákona č. 258/2000 Sb., o ochraně veřejného zdraví a o změně některých souvisejících zákonů, ve znění pozdějších předpisů.)</w:t>
      </w:r>
      <w:r w:rsidDel="00000000" w:rsidR="00000000" w:rsidRPr="00000000">
        <w:rPr>
          <w:b w:val="1"/>
          <w:color w:val="000000"/>
          <w:sz w:val="22"/>
          <w:szCs w:val="22"/>
          <w:rtl w:val="0"/>
        </w:rPr>
        <w:t xml:space="preserve"> </w:t>
      </w:r>
      <w:r w:rsidDel="00000000" w:rsidR="00000000" w:rsidRPr="00000000">
        <w:rPr>
          <w:rtl w:val="0"/>
        </w:rPr>
      </w:r>
    </w:p>
    <w:p w:rsidR="00000000" w:rsidDel="00000000" w:rsidP="00000000" w:rsidRDefault="00000000" w:rsidRPr="00000000" w14:paraId="00000029">
      <w:pPr>
        <w:ind w:hanging="2"/>
        <w:jc w:val="both"/>
        <w:rPr>
          <w:color w:val="0070c0"/>
          <w:sz w:val="22"/>
          <w:szCs w:val="22"/>
        </w:rPr>
      </w:pPr>
      <w:r w:rsidDel="00000000" w:rsidR="00000000" w:rsidRPr="00000000">
        <w:rPr>
          <w:b w:val="1"/>
          <w:color w:val="0070c0"/>
          <w:sz w:val="22"/>
          <w:szCs w:val="22"/>
          <w:rtl w:val="0"/>
        </w:rPr>
        <w:t xml:space="preserve">Attachment </w:t>
      </w:r>
      <w:r w:rsidDel="00000000" w:rsidR="00000000" w:rsidRPr="00000000">
        <w:rPr>
          <w:color w:val="0070c0"/>
          <w:sz w:val="22"/>
          <w:szCs w:val="22"/>
          <w:rtl w:val="0"/>
        </w:rPr>
        <w:t xml:space="preserve">(Note: not required for a child who turned five before September 1 of the relevant school year when they begin their education):</w:t>
      </w:r>
    </w:p>
    <w:p w:rsidR="00000000" w:rsidDel="00000000" w:rsidP="00000000" w:rsidRDefault="00000000" w:rsidRPr="00000000" w14:paraId="0000002A">
      <w:pPr>
        <w:ind w:hanging="2"/>
        <w:jc w:val="both"/>
        <w:rPr>
          <w:color w:val="0070c0"/>
          <w:sz w:val="22"/>
          <w:szCs w:val="22"/>
        </w:rPr>
      </w:pPr>
      <w:r w:rsidDel="00000000" w:rsidR="00000000" w:rsidRPr="00000000">
        <w:rPr>
          <w:color w:val="0070c0"/>
          <w:sz w:val="22"/>
          <w:szCs w:val="22"/>
          <w:rtl w:val="0"/>
        </w:rPr>
        <w:t xml:space="preserve">Certificate from the pediatrician confirming that the child has undergone the required vaccinations, has documentation proving immunity to the infection, or is unable to receive vaccinations due to contraindications (§ 50 of Act No. 258/2000 Coll., on the Protection of Public Health and on the Amendment of Certain Related Acts, as amended.)</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both"/>
        <w:rPr>
          <w:b w:val="1"/>
          <w:color w:val="0070c0"/>
          <w:sz w:val="22"/>
          <w:szCs w:val="22"/>
        </w:rPr>
      </w:pPr>
      <w:r w:rsidDel="00000000" w:rsidR="00000000" w:rsidRPr="00000000">
        <w:rPr>
          <w:rtl w:val="0"/>
        </w:rPr>
      </w:r>
    </w:p>
    <w:sectPr>
      <w:headerReference r:id="rId7" w:type="default"/>
      <w:pgSz w:h="16837" w:w="11905" w:orient="portrait"/>
      <w:pgMar w:bottom="0" w:top="42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072"/>
      </w:tabs>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hanging="1"/>
      <w:jc w:val="center"/>
    </w:pPr>
    <w:rPr>
      <w:b w:val="1"/>
      <w:sz w:val="28"/>
      <w:szCs w:val="28"/>
    </w:rPr>
  </w:style>
  <w:style w:type="paragraph" w:styleId="Heading2">
    <w:name w:val="heading 2"/>
    <w:basedOn w:val="Normal"/>
    <w:next w:val="Normal"/>
    <w:pPr>
      <w:keepNext w:val="1"/>
      <w:ind w:left="0" w:hanging="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pPr>
      <w:suppressAutoHyphens w:val="1"/>
      <w:spacing w:line="1" w:lineRule="atLeast"/>
      <w:ind w:left="-1" w:leftChars="-1" w:hanging="1" w:hangingChars="1"/>
      <w:textAlignment w:val="top"/>
      <w:outlineLvl w:val="0"/>
    </w:pPr>
    <w:rPr>
      <w:position w:val="-1"/>
      <w:sz w:val="24"/>
      <w:szCs w:val="24"/>
      <w:lang w:eastAsia="ar-SA"/>
    </w:rPr>
  </w:style>
  <w:style w:type="paragraph" w:styleId="Nadpis1">
    <w:name w:val="heading 1"/>
    <w:basedOn w:val="Normln"/>
    <w:next w:val="Normln"/>
    <w:uiPriority w:val="9"/>
    <w:qFormat w:val="1"/>
    <w:pPr>
      <w:keepNext w:val="1"/>
      <w:numPr>
        <w:numId w:val="1"/>
      </w:numPr>
      <w:ind w:left="-1" w:hanging="1"/>
      <w:jc w:val="center"/>
    </w:pPr>
    <w:rPr>
      <w:b w:val="1"/>
      <w:bCs w:val="1"/>
      <w:sz w:val="28"/>
    </w:rPr>
  </w:style>
  <w:style w:type="paragraph" w:styleId="Nadpis2">
    <w:name w:val="heading 2"/>
    <w:basedOn w:val="Normln"/>
    <w:next w:val="Normln"/>
    <w:uiPriority w:val="9"/>
    <w:semiHidden w:val="1"/>
    <w:unhideWhenUsed w:val="1"/>
    <w:qFormat w:val="1"/>
    <w:pPr>
      <w:keepNext w:val="1"/>
      <w:numPr>
        <w:ilvl w:val="1"/>
        <w:numId w:val="1"/>
      </w:numPr>
      <w:ind w:left="-1" w:hanging="1"/>
      <w:outlineLvl w:val="1"/>
    </w:pPr>
    <w:rPr>
      <w:b w:val="1"/>
      <w:bCs w:val="1"/>
    </w:rPr>
  </w:style>
  <w:style w:type="paragraph" w:styleId="Nadpis3">
    <w:name w:val="heading 3"/>
    <w:basedOn w:val="Normln"/>
    <w:next w:val="Normln"/>
    <w:uiPriority w:val="9"/>
    <w:semiHidden w:val="1"/>
    <w:unhideWhenUsed w:val="1"/>
    <w:qFormat w:val="1"/>
    <w:pPr>
      <w:keepNext w:val="1"/>
      <w:keepLines w:val="1"/>
      <w:spacing w:after="80" w:before="280"/>
      <w:textDirection w:val="btLr"/>
      <w:outlineLvl w:val="2"/>
    </w:pPr>
    <w:rPr>
      <w:b w:val="1"/>
      <w:sz w:val="28"/>
      <w:szCs w:val="28"/>
      <w:lang w:eastAsia="zh-CN"/>
    </w:rPr>
  </w:style>
  <w:style w:type="paragraph" w:styleId="Nadpis4">
    <w:name w:val="heading 4"/>
    <w:basedOn w:val="Normln"/>
    <w:next w:val="Normln"/>
    <w:uiPriority w:val="9"/>
    <w:semiHidden w:val="1"/>
    <w:unhideWhenUsed w:val="1"/>
    <w:qFormat w:val="1"/>
    <w:pPr>
      <w:keepNext w:val="1"/>
      <w:keepLines w:val="1"/>
      <w:spacing w:after="40" w:before="240"/>
      <w:textDirection w:val="btLr"/>
      <w:outlineLvl w:val="3"/>
    </w:pPr>
    <w:rPr>
      <w:b w:val="1"/>
      <w:lang w:eastAsia="zh-CN"/>
    </w:rPr>
  </w:style>
  <w:style w:type="paragraph" w:styleId="Nadpis5">
    <w:name w:val="heading 5"/>
    <w:basedOn w:val="Normln"/>
    <w:next w:val="Normln"/>
    <w:uiPriority w:val="9"/>
    <w:semiHidden w:val="1"/>
    <w:unhideWhenUsed w:val="1"/>
    <w:qFormat w:val="1"/>
    <w:pPr>
      <w:keepNext w:val="1"/>
      <w:keepLines w:val="1"/>
      <w:spacing w:after="40" w:before="220"/>
      <w:textDirection w:val="btLr"/>
      <w:outlineLvl w:val="4"/>
    </w:pPr>
    <w:rPr>
      <w:b w:val="1"/>
      <w:sz w:val="22"/>
      <w:szCs w:val="22"/>
      <w:lang w:eastAsia="zh-CN"/>
    </w:rPr>
  </w:style>
  <w:style w:type="paragraph" w:styleId="Nadpis6">
    <w:name w:val="heading 6"/>
    <w:basedOn w:val="Normln"/>
    <w:next w:val="Normln"/>
    <w:uiPriority w:val="9"/>
    <w:semiHidden w:val="1"/>
    <w:unhideWhenUsed w:val="1"/>
    <w:qFormat w:val="1"/>
    <w:pPr>
      <w:keepNext w:val="1"/>
      <w:keepLines w:val="1"/>
      <w:spacing w:after="40" w:before="200"/>
      <w:textDirection w:val="btLr"/>
      <w:outlineLvl w:val="5"/>
    </w:pPr>
    <w:rPr>
      <w:b w:val="1"/>
      <w:sz w:val="20"/>
      <w:szCs w:val="20"/>
      <w:lang w:eastAsia="zh-CN"/>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textDirection w:val="btLr"/>
    </w:pPr>
    <w:rPr>
      <w:b w:val="1"/>
      <w:sz w:val="72"/>
      <w:szCs w:val="72"/>
      <w:lang w:eastAsia="zh-CN"/>
    </w:rPr>
  </w:style>
  <w:style w:type="table" w:styleId="TableNormal0" w:customStyle="1">
    <w:name w:val="Table Normal"/>
    <w:next w:val="TableNormal"/>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character" w:styleId="Absatz-Standardschriftart" w:customStyle="1">
    <w:name w:val="Absatz-Standardschriftart"/>
    <w:rPr>
      <w:w w:val="100"/>
      <w:position w:val="-1"/>
      <w:effect w:val="none"/>
      <w:vertAlign w:val="baseline"/>
      <w:cs w:val="0"/>
      <w:em w:val="none"/>
    </w:rPr>
  </w:style>
  <w:style w:type="character" w:styleId="Standardnpsmoodstavce1" w:customStyle="1">
    <w:name w:val="Standardní písmo odstavce1"/>
    <w:rPr>
      <w:w w:val="100"/>
      <w:position w:val="-1"/>
      <w:effect w:val="none"/>
      <w:vertAlign w:val="baseline"/>
      <w:cs w:val="0"/>
      <w:em w:val="none"/>
    </w:rPr>
  </w:style>
  <w:style w:type="paragraph" w:styleId="Nadpis" w:customStyle="1">
    <w:name w:val="Nadpis"/>
    <w:basedOn w:val="Normln"/>
    <w:next w:val="Zkladntext"/>
    <w:pPr>
      <w:keepNext w:val="1"/>
      <w:spacing w:after="120" w:before="240"/>
    </w:pPr>
    <w:rPr>
      <w:rFonts w:ascii="Arial" w:cs="Tahoma" w:eastAsia="Lucida Sans Unicode" w:hAnsi="Arial"/>
      <w:sz w:val="28"/>
      <w:szCs w:val="28"/>
    </w:rPr>
  </w:style>
  <w:style w:type="paragraph" w:styleId="Zkladntext">
    <w:name w:val="Body Text"/>
    <w:basedOn w:val="Normln"/>
    <w:pPr>
      <w:spacing w:after="120"/>
    </w:pPr>
  </w:style>
  <w:style w:type="paragraph" w:styleId="Seznam">
    <w:name w:val="List"/>
    <w:basedOn w:val="Zkladntext"/>
  </w:style>
  <w:style w:type="paragraph" w:styleId="Popisek" w:customStyle="1">
    <w:name w:val="Popisek"/>
    <w:basedOn w:val="Normln"/>
    <w:pPr>
      <w:suppressLineNumbers w:val="1"/>
      <w:spacing w:after="120" w:before="120"/>
    </w:pPr>
    <w:rPr>
      <w:i w:val="1"/>
      <w:iCs w:val="1"/>
    </w:rPr>
  </w:style>
  <w:style w:type="paragraph" w:styleId="Rejstk" w:customStyle="1">
    <w:name w:val="Rejstřík"/>
    <w:basedOn w:val="Normln"/>
    <w:pPr>
      <w:suppressLineNumbers w:val="1"/>
    </w:pPr>
  </w:style>
  <w:style w:type="paragraph" w:styleId="Zhlav">
    <w:name w:val="header"/>
    <w:basedOn w:val="Normln"/>
  </w:style>
  <w:style w:type="paragraph" w:styleId="Zpat">
    <w:name w:val="footer"/>
    <w:basedOn w:val="Normln"/>
  </w:style>
  <w:style w:type="paragraph" w:styleId="Textbubliny">
    <w:name w:val="Balloon Text"/>
    <w:basedOn w:val="Normln"/>
    <w:rPr>
      <w:rFonts w:ascii="Tahoma" w:cs="Tahoma" w:hAnsi="Tahoma"/>
      <w:sz w:val="16"/>
      <w:szCs w:val="16"/>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character" w:styleId="TextkomenteChar" w:customStyle="1">
    <w:name w:val="Text komentáře Char"/>
    <w:rPr>
      <w:w w:val="100"/>
      <w:position w:val="-1"/>
      <w:effect w:val="none"/>
      <w:vertAlign w:val="baseline"/>
      <w:cs w:val="0"/>
      <w:em w:val="none"/>
      <w:lang w:eastAsia="ar-SA"/>
    </w:rPr>
  </w:style>
  <w:style w:type="paragraph" w:styleId="Pedmtkomente">
    <w:name w:val="annotation subject"/>
    <w:basedOn w:val="Textkomente"/>
    <w:next w:val="Textkomente"/>
    <w:rPr>
      <w:b w:val="1"/>
      <w:bCs w:val="1"/>
    </w:rPr>
  </w:style>
  <w:style w:type="character" w:styleId="PedmtkomenteChar" w:customStyle="1">
    <w:name w:val="Předmět komentáře Char"/>
    <w:rPr>
      <w:b w:val="1"/>
      <w:bCs w:val="1"/>
      <w:w w:val="100"/>
      <w:position w:val="-1"/>
      <w:effect w:val="none"/>
      <w:vertAlign w:val="baseline"/>
      <w:cs w:val="0"/>
      <w:em w:val="none"/>
      <w:lang w:eastAsia="ar-SA"/>
    </w:rPr>
  </w:style>
  <w:style w:type="paragraph" w:styleId="Default" w:customStyle="1">
    <w:name w:val="Default"/>
    <w:pPr>
      <w:autoSpaceDE w:val="0"/>
      <w:autoSpaceDN w:val="0"/>
      <w:adjustRightInd w:val="0"/>
      <w:spacing w:line="1" w:lineRule="atLeast"/>
      <w:ind w:left="-1" w:leftChars="-1" w:hanging="1" w:hangingChars="1"/>
      <w:textAlignment w:val="top"/>
      <w:outlineLvl w:val="0"/>
    </w:pPr>
    <w:rPr>
      <w:rFonts w:ascii="Calibri" w:cs="Calibri" w:eastAsia="Calibri" w:hAnsi="Calibri"/>
      <w:color w:val="000000"/>
      <w:position w:val="-1"/>
      <w:sz w:val="24"/>
      <w:szCs w:val="24"/>
      <w:lang w:eastAsia="en-US"/>
    </w:rPr>
  </w:style>
  <w:style w:type="character" w:styleId="Hypertextovodkaz">
    <w:name w:val="Hyperlink"/>
    <w:rPr>
      <w:color w:val="0563c1"/>
      <w:w w:val="100"/>
      <w:position w:val="-1"/>
      <w:u w:val="single"/>
      <w:effect w:val="none"/>
      <w:vertAlign w:val="baseline"/>
      <w:cs w:val="0"/>
      <w:em w:val="none"/>
    </w:rPr>
  </w:style>
  <w:style w:type="character" w:styleId="Nevyeenzmnka">
    <w:name w:val="Unresolved Mention"/>
    <w:rPr>
      <w:color w:val="605e5c"/>
      <w:w w:val="100"/>
      <w:position w:val="-1"/>
      <w:effect w:val="none"/>
      <w:shd w:color="auto" w:fill="e1dfdd" w:val="clear"/>
      <w:vertAlign w:val="baseline"/>
      <w:cs w:val="0"/>
      <w:em w:val="none"/>
    </w:rPr>
  </w:style>
  <w:style w:type="paragraph" w:styleId="Revize">
    <w:name w:val="Revision"/>
    <w:pPr>
      <w:spacing w:line="1" w:lineRule="atLeast"/>
      <w:ind w:left="-1" w:leftChars="-1" w:hanging="1" w:hangingChars="1"/>
      <w:textAlignment w:val="top"/>
      <w:outlineLvl w:val="0"/>
    </w:pPr>
    <w:rPr>
      <w:position w:val="-1"/>
      <w:sz w:val="24"/>
      <w:szCs w:val="24"/>
      <w:lang w:eastAsia="ar-SA"/>
    </w:rPr>
  </w:style>
  <w:style w:type="paragraph" w:styleId="Bezmezer">
    <w:name w:val="No Spacing"/>
    <w:pPr>
      <w:suppressAutoHyphens w:val="1"/>
      <w:spacing w:line="1" w:lineRule="atLeast"/>
      <w:ind w:left="-1" w:leftChars="-1" w:hanging="1" w:hangingChars="1"/>
      <w:textAlignment w:val="top"/>
      <w:outlineLvl w:val="0"/>
    </w:pPr>
    <w:rPr>
      <w:position w:val="-1"/>
      <w:sz w:val="24"/>
      <w:szCs w:val="24"/>
      <w:lang w:eastAsia="ar-SA"/>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QAZo5Dn5//iv+WnWDvHYSx6iA==">CgMxLjAyCGguZ2pkZ3hzMgloLjMwajB6bGw4AHIhMURGMmMzUDlRZHBCOUNpbFR3TlE4bnNjVDF1RmFFNHl4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2022-03-05T18:47:00Z</dcterms:created>
  <dc:creator>MŠ Strojařů Chrudim</dc:creator>
</cp:coreProperties>
</file>