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Magistrát hlavního města Prahy / Krajský úřad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cyan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Provide the appropriate recipient based on the school's location — the Prague City Hall or the Regional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prostřednictvím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ZŠ _________________________________________________________________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Full name and address of the school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 datové schránky ____________________________________________________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School's data box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 — if the appeal is submitted via the data box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Doporučeně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/ datovou zprávou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Specify the submission method — Registered mail / Data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________________ dne 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Place and date of appeal submission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 sp. zn.: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“Reference number” — the number stated in the rejection decision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Žadatel: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________________________________________________________________, (dále „dítě“)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Name and surname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i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nar. __________________________,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Date of birth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child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bytem _____________________________________________________________________,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Address of residence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child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 in the Czech Republic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zastoupený zákonným zástupcem: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i w:val="1"/>
          <w:color w:val="0070c0"/>
        </w:rPr>
      </w:pPr>
      <w:bookmarkStart w:colFirst="0" w:colLast="0" w:name="_heading=h.3rdcrjn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________________________________________________________________,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Name and surname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legal representative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i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nar. __________________________,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Date of birth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legal representative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bytem __________________________________________________________,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Address of residence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legal representative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 in the Czech Republic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Věc:</w:t>
        <w:tab/>
        <w:tab/>
        <w:t xml:space="preserve">Odvolání proti rozhodnutí o nepřijetí k základnímu vzdělávání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Vážení,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dne _____________________________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Date of receipt of the rejection decision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 bylo doručeno rozhodnutí ŽŠ _________________________________________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 (dále „škola“)</w:t>
        <w:br w:type="textWrapping"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Name of the school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č. j. _________________________________ ze dne ________________________,</w:t>
        <w:br w:type="textWrapping"/>
        <w:tab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Number of the rejection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Date of the rejection decision issuance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kterým nebylo vyhověno žádosti o přijetí mého dítěte k základnímu vzdělávání ve škole. Proti tomuto rozhodnutí se za své dítě (žadatele o přijetí) odvolávám v plném rozsahu.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Nesprávnost napadeného rozhodnutí spatřuji v nedostatečném odůvodnění, které má za důsledek nepřezkoumatelnost napadeného rozhodnutí.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Podle rozhodnutí nebylo žádosti vyhověno s odůvodněním: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jju6aqd5ao1b" w:id="2"/>
      <w:bookmarkEnd w:id="2"/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„_____ z důvodu naplněnosti kapacity tříd _____”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Citation of the justification provided in the decision. In this case — capacity limit reached.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Naplnění kapacity není v rozhodnutí nijak dále rozvedeno, neuvádí se počet přijatých žáků spádových a nespádových, ani jakou kapacitu škola má. Není jasné, jaká kapacita byla naplněna, zda škola tuto kapacitu předem stanovila a informovala o ní, na základě čeho byla kapacita určena a zda bylo dosaženo nejvyššího počtu žáků uvedeného ve školském rejstříku. Z odůvodnění rozhodnutí dále není jasné, proč to byla práva moje žádost, které nemohlo být z kapacitních důvodů vyhověno.</w:t>
        <w:br w:type="textWrapping"/>
        <w:tab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Possible argumentation in the case of rejection due to capacity limitations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Nadepsaná škola je pro mé dítě spádovou školou a mé dítě nemá jinou školu, kde by mu náleželo právo na přednostní přijetí podle § 36 odst. 7 školského zákona. Podle § 36 odst. 7 je ředitel spádové školy povinen přednostně přijmout žáky, pro které je škola spádová,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do výše povoleného počtu žáků uvedené ve školském rejstříku.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případě překročení nejvyššího počtu žáků podle školského rejstříku má dle doporučení MŠMT ředitel školy vyčkat na opatření, které učiní obec pro všechny své školou povinné žáky, a až na základě toho stanovit kritéria pro rozhodování o přijetí / nepřijetí; pro nepřijaté dítě totiž musí být zřejmé, kam se má přihlásit k plnění povinné školní docházky.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 výše uvedených důvodů navrhuji, aby odvolací správní orgán napadené rozhodnutí změnil tak, že dítě přijímá k základnímu vzdělávání ve škole.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</w:t>
        <w:tab/>
        <w:tab/>
        <w:t xml:space="preserve">_________________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Name and surname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legal representative </w:t>
        <w:tab/>
        <w:tab/>
        <w:tab/>
        <w:tab/>
        <w:t xml:space="preserve">Signature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 _________________________________________________________________</w:t>
        <w:br w:type="textWrapping"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Name and surname of </w:t>
      </w: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rtl w:val="0"/>
        </w:rPr>
        <w:t xml:space="preserve">the child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Viz Informace k organizaci zápisů k povinné školní docházce — úprava 2023 — dostupné na: </w:t>
      </w:r>
      <w:hyperlink r:id="rId1">
        <w:r w:rsidDel="00000000" w:rsidR="00000000" w:rsidRPr="00000000">
          <w:rPr>
            <w:color w:val="467886"/>
            <w:sz w:val="20"/>
            <w:szCs w:val="20"/>
            <w:u w:val="single"/>
            <w:rtl w:val="0"/>
          </w:rPr>
          <w:t xml:space="preserve">https://www.msmt.cz/file/61612/</w:t>
        </w:r>
      </w:hyperlink>
      <w:r w:rsidDel="00000000" w:rsidR="00000000" w:rsidRPr="00000000">
        <w:rPr>
          <w:sz w:val="20"/>
          <w:szCs w:val="20"/>
          <w:rtl w:val="0"/>
        </w:rPr>
        <w:t xml:space="preserve">, str. 3.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BC47A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BC47A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BC47A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BC47A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BC47A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BC47A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BC47A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BC47A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BC47A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BC47A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BC47A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BC47A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BC47A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BC47A7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BC47A7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BC47A7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BC47A7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BC47A7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BC47A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BC47A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BC47A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BC47A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BC47A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BC47A7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BC47A7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BC47A7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BC47A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BC47A7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BC47A7"/>
    <w:rPr>
      <w:b w:val="1"/>
      <w:bCs w:val="1"/>
      <w:smallCaps w:val="1"/>
      <w:color w:val="0f4761" w:themeColor="accent1" w:themeShade="0000BF"/>
      <w:spacing w:val="5"/>
    </w:rPr>
  </w:style>
  <w:style w:type="character" w:styleId="Hypertextovodkaz">
    <w:name w:val="Hyperlink"/>
    <w:basedOn w:val="Standardnpsmoodstavce"/>
    <w:uiPriority w:val="99"/>
    <w:unhideWhenUsed w:val="1"/>
    <w:rsid w:val="00BC47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BC47A7"/>
    <w:rPr>
      <w:color w:val="605e5c"/>
      <w:shd w:color="auto" w:fill="e1dfdd" w:val="clear"/>
    </w:rPr>
  </w:style>
  <w:style w:type="paragraph" w:styleId="Default" w:customStyle="1">
    <w:name w:val="Default"/>
    <w:rsid w:val="00BD187E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D93085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D930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D9308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msmt.cz/file/6161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6DOHdnoHGaZ8y7CIzq1euyaug==">CgMxLjAyCWguMTdkcDh2dTIJaC4zcmRjcmpuMg5oLmpqdTZhcWQ1YW8xYjgAciExSy1JcWt0Ym9FQmJuRXpiZFhJM1l2el9ESnpQY0xvNV8=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2024-05-03T07:55:00Z</dcterms:created>
  <dc:creator>Petra Lomozová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0x010100A81AFAEF4FA6774FB919AB888D33B135</vt:lpwstr>
  </property>
</Properties>
</file>